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上帝子民的宣教使命：關於教會宣教使命的聖經神學</w:t>
      </w:r>
    </w:p>
    <w:p>
      <w:pPr>
        <w:jc w:val="left"/>
        <w:rPr>
          <w:rFonts w:hint="eastAsia" w:ascii="新細明體" w:hAnsi="新細明體" w:eastAsia="新細明體" w:cs="新細明體"/>
        </w:rPr>
      </w:pPr>
      <w:r>
        <w:rPr>
          <w:rFonts w:hint="eastAsia" w:ascii="新細明體" w:hAnsi="新細明體" w:eastAsia="新細明體" w:cs="新細明體"/>
        </w:rPr>
        <w:t>The Mission of God's People: a Biblical Theology of the Church's Mission</w:t>
      </w:r>
    </w:p>
    <w:p>
      <w:pPr>
        <w:jc w:val="left"/>
        <w:rPr>
          <w:rFonts w:hint="eastAsia" w:ascii="新細明體" w:hAnsi="新細明體" w:eastAsia="新細明體" w:cs="新細明體"/>
        </w:rPr>
      </w:pPr>
      <w:r>
        <w:rPr>
          <w:rFonts w:hint="eastAsia" w:ascii="新細明體" w:hAnsi="新細明體" w:eastAsia="新細明體" w:cs="新細明體"/>
        </w:rPr>
        <w:t>出版社：橄欖</w:t>
      </w:r>
    </w:p>
    <w:p>
      <w:pPr>
        <w:jc w:val="left"/>
        <w:rPr>
          <w:rFonts w:hint="eastAsia" w:ascii="新細明體" w:hAnsi="新細明體" w:eastAsia="新細明體" w:cs="新細明體"/>
        </w:rPr>
      </w:pPr>
      <w:r>
        <w:rPr>
          <w:rFonts w:hint="eastAsia" w:ascii="新細明體" w:hAnsi="新細明體" w:eastAsia="新細明體" w:cs="新細明體"/>
        </w:rPr>
        <w:t>作者：萊特 (Christopher J. H. Wright)</w:t>
      </w:r>
    </w:p>
    <w:p>
      <w:pPr>
        <w:jc w:val="left"/>
        <w:rPr>
          <w:rFonts w:hint="eastAsia" w:ascii="新細明體" w:hAnsi="新細明體" w:eastAsia="新細明體" w:cs="新細明體"/>
        </w:rPr>
      </w:pPr>
      <w:r>
        <w:rPr>
          <w:rFonts w:hint="eastAsia" w:ascii="新細明體" w:hAnsi="新細明體" w:eastAsia="新細明體" w:cs="新細明體"/>
        </w:rPr>
        <w:t>譯者：鄧元尉，祈遇</w:t>
      </w:r>
    </w:p>
    <w:p>
      <w:pPr>
        <w:jc w:val="left"/>
        <w:rPr>
          <w:rFonts w:hint="eastAsia" w:ascii="新細明體" w:hAnsi="新細明體" w:eastAsia="新細明體" w:cs="新細明體"/>
        </w:rPr>
      </w:pPr>
      <w:r>
        <w:rPr>
          <w:rFonts w:hint="eastAsia" w:ascii="新細明體" w:hAnsi="新細明體" w:eastAsia="新細明體" w:cs="新細明體"/>
        </w:rPr>
        <w:t>產品編號：9789575566470</w:t>
      </w:r>
    </w:p>
    <w:p>
      <w:pPr>
        <w:jc w:val="left"/>
        <w:rPr>
          <w:rFonts w:hint="eastAsia" w:ascii="新細明體" w:hAnsi="新細明體" w:eastAsia="新細明體" w:cs="新細明體"/>
        </w:rPr>
      </w:pPr>
      <w:r>
        <w:rPr>
          <w:rFonts w:hint="eastAsia" w:ascii="新細明體" w:hAnsi="新細明體" w:eastAsia="新細明體" w:cs="新細明體"/>
        </w:rPr>
        <w:t>ISBN：9789575566470</w:t>
      </w:r>
    </w:p>
    <w:p>
      <w:pPr>
        <w:jc w:val="left"/>
        <w:rPr>
          <w:rFonts w:hint="eastAsia" w:ascii="新細明體" w:hAnsi="新細明體" w:eastAsia="新細明體" w:cs="新細明體"/>
        </w:rPr>
      </w:pPr>
      <w:r>
        <w:rPr>
          <w:rFonts w:hint="eastAsia" w:ascii="新細明體" w:hAnsi="新細明體" w:eastAsia="新細明體" w:cs="新細明體"/>
        </w:rPr>
        <w:t>出版日期：2011-4-1</w:t>
      </w:r>
    </w:p>
    <w:p>
      <w:pPr>
        <w:jc w:val="left"/>
        <w:rPr>
          <w:rFonts w:hint="eastAsia" w:ascii="新細明體" w:hAnsi="新細明體" w:eastAsia="新細明體" w:cs="新細明體"/>
          <w:lang w:eastAsia="zh-TW"/>
        </w:rPr>
      </w:pPr>
      <w:r>
        <w:rPr>
          <w:rFonts w:hint="eastAsia" w:ascii="新細明體" w:hAnsi="新細明體" w:eastAsia="新細明體" w:cs="新細明體"/>
        </w:rPr>
        <w:t>產品資訊</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本書將焦點持定於教會的宣教使命上頭，其首要關注重點，單單在於提出這樣一個問題：「針對『上帝子民因何存在？』以及『上帝子民在世上應該如何為人處事？』這兩個問題，這本將新約與舊約結合為一個整體的聖經，到底會告訴我們什麼答案？」易言之，上帝百姓的宣教使命是什麼？</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本書中，作者探討聖經神學與宣教使命兩者之間的關係，所以這不只是一本聖經神學的作品，它是一趟旅程，綜覽上帝對祂子民的呼召，要他們以上帝所希望的方式來影響這世界。萊特以其整全的神學從整本聖經來探討整個宣教使命任務，包括創造、救贖、以及新天新地，讓我們深知我們應前往何方，並催促、激勵我們繼續前行。</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全本聖經正典的重要文本段落、聖經故事的重要章節、以及符合聖經的重要信仰教義，全部都環繞著聖經的核心角色——永活的真神，以及祂對整體受造界的偉大計畫與目的——並且彼此之間相互協調一致。從創造到新創造，上帝的宣教使命貫通了整本聖經。這是作者前一本書《上帝的宣教使命》的主旨。</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這一本《上帝子民的宣教使命》，作者接著探討聖經裡所記載的這位上帝，呼召我們出來，救贖我們，又與我們建立立約的關係——於是我們成為教會，從亞伯拉罕起始，一直到啟示錄記載的上帝之城當中的所有百姓為止，我們都是上帝的子民。然而我們到底是怎樣的身分？又是為什麼存在於此時此地呢？我們這一代人的使命任務是什麼？</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透過全面研讀整本聖經，作者讓我們看到，正如以色列人被呼召與差遣進入世界，為神的恩典作見證，我們也是「上帝所愛、揀選、救贖、塑造、並且奉基督之名被差遣進入世界的百姓」，也要回應上帝對祂子民的呼召，要以上帝所希望的方式來影響這世界，向人張口見證上帝對全宇宙的救贖恩典。</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作者是知名舊約專家，在本書中也透過詳細查考聖經，證明聖經神學和宣教使命兩者之間，彼此息息相關。沒有任何神學是與教會的宣教使命無關的——這些神學或者是衍生自教會的宣教事工，抑或者是受到教會宣教事工的啟發與塑造。再者，應該也沒有任何一項教會宣教事工的進行，會與深深紮根於聖經這塊沃土的神學完全無關。</w:t>
      </w:r>
    </w:p>
    <w:p>
      <w:pPr>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rPr>
        <w:t>作者簡介</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萊特（Christopher J. H. Wright），國際靈風合作夥伴組織（Langham Partnership International）國際事工主任，該組織為斯托得在美國的事工。他同時也是洛桑運動的神學工作小組以及福音派聯盟難民基金會神學資源小組（Theological Resource Panel of Tearfund）──這是一個第一線的基督教救濟與發展慈善工作──的主席。他已撰寫數部作品，包括《上帝的宣教使命》（The Mission of God）以及《我所不懂的上帝》（The God I Don't Understand）。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https://www.logos.com.hk/bf/acms/content.asp?site=logosbf&amp;op=show&amp;type=product&amp;code=9789575566470</w:t>
      </w: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1551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2022-08-03T13:19:20Z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5B823920EE2045EA9E4ECA39068BE235</vt:lpwstr>
  </property>
</Properties>
</file>